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青岛市2022年普通高中和综合高中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自主招生考试笔试防疫考生须知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一、考试前考生防疫管理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（一）健康监测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考生要做好流行病学史申报和自我健康监测等事项（参考附表,各单位可结合实际调整），自考前14天起每天采取自查自报方式进行健康监测，早、晚各进行1次体温测量，体温测量记录上报考点学校。一旦发现发热、乏力、咳嗽、咽痛、打喷嚏、腹泻、呕吐、黄疸、皮疹、结膜充血等疑似症状，应及时向所在单位和考点学校报告，并尽快就诊排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（二）考生要求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1.考生须持有48小时内核酸检测阴性证明进入考点学校（有学生参加自主招生的初中学校，尽量将学生20%核酸抽测安排在5月13日，组织考生校内核酸检测，为考生提供便利）。鼓励考生接种新冠病毒疫苗。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属于以下特殊情形的应纳入考点所在地疫情防控体系，并采取必要的隔离防护和健康检测措施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1）治愈出院的确诊病例和无症状感染者，持考前7天内的健康体检报告，体检正常、肺部影像学显示肺部病灶完全吸收、2次间隔24小时核酸检测（其中1次为考前48小时，痰或鼻咽拭子）均为阴性的可以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（2）属于以下情形的，应在就诊的医疗机构或集中医学隔离观察场所设置特殊考场：确诊病例、疑似病例、无症状感染者和尚在隔离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观察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期的密切接触者、次密切接触者；开考前14天有发热、咳嗽等症状未痊愈且未排除传染病及身体不适者；有中、高风险等疫情重点地区旅居史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离开上述地区不满14天者；有境外旅居史且入境未满14天者。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（3）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；行程码带星号的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（4）开考前14天有发热、咳嗽等症状的，须提供医疗机构出具的诊断证明和考前48小时内的核酸检测阴性报告，并在隔离考场参加考试。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（5）所有入青返青参加考试的考生，至少提前3天抵青，须提供启程前48小时内核酸检测阴性报告抵青后第1天和第3天的核酸检测阴性报告。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对属于（2）（3）（4）（5）情形的考生，其考场安排、交通、住宿和餐饮等各方面实行全程闭环管理，不与其他考生发生接触，与其接触的工作人员应采取个人防护措施。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考试期间防疫管理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（一）有序入场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1.考点学校实行封闭管理，在考点周边设立警戒线，警戒线以内仅限涉考人员进入，入口地面设1米线标识，考点组织考生有序错峰、分流入场，严格控制人员行进速度，保持人员1米间隔与单向流动，避免出现人员过于密集、排队过长的现象。划定送考人员等候区，避免人员聚集影响入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2.在初中学校本校参加考试的考生，由所在初中学校负责在考前1天，逐人收集当天的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健康码、行程码并核验，考试当天进入考点时须进行体温检测,现场检测体温高于37.3℃的不得进入集体考场，应立即启动应急处置程序。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在自主招生高中学校参加考试的考生，所有进入考点的考生逐人使用手机扫场所码，出示并核验健康码、行程码，进行体温检测,现场检测体温高于37.3℃的不得进入集体考场，应立即启动应急处置程序。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3.入场前审查考生《考试人员健康管理信息采集表》(参考附表)，对属于一（二）2所列特殊情形的考生，应提交体检报告、核酸检测报告和医疗机构证明等材料。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（二）健康防护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1.随时做好手卫生，进入考场前用速干手消毒剂进行手部消毒；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2.随身携带备用口罩，考生在考点全程科学合理佩戴口罩（在核验身份时应摘口罩）。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青岛市2022年普通高中和综合高中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自主招生考试面试防疫考生须知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考试前考生防疫管理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（一）健康监测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考生要做好流行病学史申报和自我健康监测等事项，自考前14天起每天采取自查自报方式进行健康监测。考生、评委及考务工作人员早、晚各进行1次体温测量，体温测量记录上报考点学校。一旦发现发热、乏力、咳嗽、咽痛、打喷嚏、腹泻、呕吐、黄疸、皮疹、结膜充血等疑似症状，应及时向考点学校报告，并尽快就诊排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（二）考生要求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1.考生须持有48小时内核酸检测阴性证明进入考点学校（有学生参加自主招生的初中学校，尽量将学生20%核酸抽测安排在5月13日，组织考生校内核酸检测，为考生提供便利）。鼓励考生接种新冠病毒疫苗。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2.属于以下特殊情形的应纳入考点所在地疫情防控体系，并采取必要的隔离防护和健康检测措施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1）治愈出院的确诊病例和无症状感染者，持考前7天内的健康体检报告，体检正常、肺部影像学显示肺部病灶完全吸收、2次间隔24小时核酸检测（其中1次为考前48小时，痰或鼻咽拭子）均为阴性的可以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（2）属于以下情形的，应在就诊的医疗机构或集中医学隔离观察场所设置特殊考场：确诊病例、疑似病例、无症状感染者和尚在隔离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观察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期的密切接触者、次密切接触者；开考前14天有发热、咳嗽等症状未痊愈且未排除传染病及身体不适者；有中、高风险等疫情重点地区旅居史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离开上述地区不满14天者；有境外旅居史且入境未满14天者。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（3）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；行程码带星号的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（4）开考前14天有发热、咳嗽等症状的，须提供医疗机构出具的诊断证明和考前48小时内的核酸检测阴性报告，并在隔离考场参加考试。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（5）所有入青返青参加考试的考生，至少提前3天抵青，须提供启程前48小时内核酸检测阴性报告抵青后第1天和第3天的核酸检测阴性报告。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对属于（2）（3）（4）（5）情形的考生，其考场安排、交通、住宿和餐饮等各方面实行全程闭环管理，不与其他考生发生接触，与其接触的工作人员应采取个人防护措施。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二、考试期间防疫管理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（一）有序入场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1.考点学校实行封闭管理，在考点周边设立警戒线，警戒线以内仅限涉考人员进入，入口地面设1米线标识，考点组织考生有序错峰、分流入场，严格控制人员行进速度，保持人员1米间隔与单向流动，避免出现人员过于密集、排队过长的现象。划定送考人员等候区，避免人员聚集影响入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2.所有进入考点的考生逐人进行体温检测,使用手机扫场所码，出示并核验健康码、行程码，现场检测体温高于37.3℃的不得进入集体考场，应立即启动应急处置程序。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3.考点入场前审查考生《考试人员健康管理信息采集表》(参考附表)，对属于一（二）2所列特殊情形的考生，应提交体检报告、核酸检测报告和医疗机构证明等材料。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（二）健康防护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1.随时做好手卫生，进入考场前用速干手消毒剂进行手部消毒；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2.随身携带备用口罩，考生在考点全程科学合理佩戴口罩（在核验身份时应摘口罩）。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pacing w:val="-28"/>
          <w:sz w:val="32"/>
        </w:rPr>
      </w:pPr>
      <w:r>
        <w:rPr>
          <w:spacing w:val="-28"/>
          <w:sz w:val="32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sz w:val="44"/>
        </w:rPr>
        <w:t>考试人员健康管理信息采集表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672"/>
        <w:gridCol w:w="812"/>
        <w:gridCol w:w="1159"/>
        <w:gridCol w:w="943"/>
        <w:gridCol w:w="2028"/>
        <w:gridCol w:w="1116"/>
        <w:gridCol w:w="1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81" w:type="dxa"/>
            <w:vMerge w:val="restart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exact"/>
              <w:ind w:left="75" w:right="6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情 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20" w:lineRule="exact"/>
              <w:textAlignment w:val="auto"/>
              <w:rPr>
                <w:rFonts w:ascii="方正小标宋简体"/>
                <w:sz w:val="13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75" w:right="6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7747" w:type="dxa"/>
            <w:gridSpan w:val="7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20" w:lineRule="exact"/>
              <w:ind w:left="2691" w:right="266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18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1484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20" w:lineRule="exact"/>
              <w:ind w:left="117" w:right="96" w:firstLine="156"/>
              <w:textAlignment w:val="auto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21 </w:t>
            </w:r>
            <w:r>
              <w:rPr>
                <w:sz w:val="18"/>
              </w:rPr>
              <w:t>天内国内中、高风险等疫情重点地区旅居地（县（市、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exact"/>
              <w:ind w:left="517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区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</w:tc>
        <w:tc>
          <w:tcPr>
            <w:tcW w:w="115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20" w:lineRule="exact"/>
              <w:textAlignment w:val="auto"/>
              <w:rPr>
                <w:rFonts w:ascii="方正小标宋简体"/>
                <w:sz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75" w:right="69"/>
              <w:jc w:val="center"/>
              <w:textAlignment w:val="auto"/>
              <w:rPr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28 </w:t>
            </w:r>
            <w:r>
              <w:rPr>
                <w:sz w:val="18"/>
              </w:rPr>
              <w:t>天内境外旅居地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exact"/>
              <w:ind w:left="200" w:right="192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（国家地区）</w:t>
            </w:r>
          </w:p>
        </w:tc>
        <w:tc>
          <w:tcPr>
            <w:tcW w:w="94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20" w:lineRule="exact"/>
              <w:ind w:left="103" w:right="94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居住社区</w:t>
            </w:r>
            <w:r>
              <w:rPr>
                <w:rFonts w:hint="eastAsia" w:ascii="宋体" w:eastAsia="宋体"/>
                <w:sz w:val="18"/>
              </w:rPr>
              <w:t xml:space="preserve">21 </w:t>
            </w:r>
            <w:r>
              <w:rPr>
                <w:sz w:val="18"/>
              </w:rPr>
              <w:t>天内发生疫情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00" w:right="94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①是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100" w:right="94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②否</w:t>
            </w:r>
          </w:p>
        </w:tc>
        <w:tc>
          <w:tcPr>
            <w:tcW w:w="202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属于下面哪种情形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①确诊病例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②无症状感染者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③密切接触者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④以上都不是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20" w:lineRule="exact"/>
              <w:ind w:left="91" w:right="77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是否解除医学隔离观察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84" w:right="77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①是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84" w:right="77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②否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84" w:right="77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③不属于</w:t>
            </w:r>
          </w:p>
        </w:tc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20" w:lineRule="exact"/>
              <w:textAlignment w:val="auto"/>
              <w:rPr>
                <w:rFonts w:ascii="方正小标宋简体"/>
                <w:sz w:val="16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54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核酸检测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243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①阳性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243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②阴性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154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81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928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20" w:lineRule="exact"/>
              <w:ind w:left="3279" w:right="3259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 xml:space="preserve">健康监测（自考前 </w:t>
            </w:r>
            <w:r>
              <w:rPr>
                <w:rFonts w:hint="eastAsia" w:ascii="宋体" w:eastAsia="宋体"/>
                <w:sz w:val="18"/>
              </w:rPr>
              <w:t xml:space="preserve">14 </w:t>
            </w:r>
            <w:r>
              <w:rPr>
                <w:sz w:val="18"/>
              </w:rPr>
              <w:t>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181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20" w:lineRule="exact"/>
              <w:textAlignment w:val="auto"/>
              <w:rPr>
                <w:rFonts w:ascii="方正小标宋简体"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75" w:right="6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天数</w:t>
            </w:r>
          </w:p>
        </w:tc>
        <w:tc>
          <w:tcPr>
            <w:tcW w:w="67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textAlignment w:val="auto"/>
              <w:rPr>
                <w:rFonts w:ascii="方正小标宋简体"/>
                <w:sz w:val="13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57" w:right="105"/>
              <w:textAlignment w:val="auto"/>
              <w:rPr>
                <w:sz w:val="18"/>
              </w:rPr>
            </w:pPr>
            <w:r>
              <w:rPr>
                <w:sz w:val="18"/>
              </w:rPr>
              <w:t>监测日期</w:t>
            </w:r>
          </w:p>
        </w:tc>
        <w:tc>
          <w:tcPr>
            <w:tcW w:w="81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20" w:lineRule="exact"/>
              <w:textAlignment w:val="auto"/>
              <w:rPr>
                <w:rFonts w:ascii="方正小标宋简体"/>
                <w:sz w:val="1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36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健康码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136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①红码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136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②黄码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136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③绿码</w:t>
            </w:r>
          </w:p>
        </w:tc>
        <w:tc>
          <w:tcPr>
            <w:tcW w:w="1159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20" w:lineRule="exact"/>
              <w:textAlignment w:val="auto"/>
              <w:rPr>
                <w:rFonts w:ascii="方正小标宋简体"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311"/>
              <w:textAlignment w:val="auto"/>
              <w:rPr>
                <w:sz w:val="18"/>
              </w:rPr>
            </w:pPr>
            <w:r>
              <w:rPr>
                <w:sz w:val="18"/>
              </w:rPr>
              <w:t>早体温</w:t>
            </w:r>
          </w:p>
        </w:tc>
        <w:tc>
          <w:tcPr>
            <w:tcW w:w="943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小标宋简体"/>
                <w:sz w:val="1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220" w:lineRule="exact"/>
              <w:textAlignment w:val="auto"/>
              <w:rPr>
                <w:rFonts w:ascii="方正小标宋简体"/>
                <w:sz w:val="2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203"/>
              <w:textAlignment w:val="auto"/>
              <w:rPr>
                <w:sz w:val="18"/>
              </w:rPr>
            </w:pPr>
            <w:r>
              <w:rPr>
                <w:sz w:val="18"/>
              </w:rPr>
              <w:t>晚体温</w:t>
            </w:r>
          </w:p>
        </w:tc>
        <w:tc>
          <w:tcPr>
            <w:tcW w:w="202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20" w:lineRule="exact"/>
              <w:ind w:left="98" w:right="8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是否有以下症状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220" w:lineRule="exact"/>
              <w:ind w:left="124" w:right="110"/>
              <w:jc w:val="both"/>
              <w:textAlignment w:val="auto"/>
              <w:rPr>
                <w:sz w:val="18"/>
              </w:rPr>
            </w:pPr>
            <w:r>
              <w:rPr>
                <w:spacing w:val="-4"/>
                <w:sz w:val="18"/>
              </w:rPr>
              <w:t>①发热②乏力、乏力、味觉和嗅觉减退③咳嗽或打喷嚏④咽痛⑤腹泻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exact"/>
              <w:ind w:left="100" w:right="86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⑥呕吐⑦黄疸⑧皮疹⑨ 结膜充血⑩都没有</w:t>
            </w:r>
          </w:p>
        </w:tc>
        <w:tc>
          <w:tcPr>
            <w:tcW w:w="2133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220" w:lineRule="exact"/>
              <w:textAlignment w:val="auto"/>
              <w:rPr>
                <w:rFonts w:ascii="方正小标宋简体"/>
                <w:sz w:val="17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52" w:right="138"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如出现以上所列症状， 是否排除疑似传染病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46" w:right="138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①是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20" w:lineRule="exact"/>
              <w:ind w:left="146" w:right="138"/>
              <w:jc w:val="center"/>
              <w:textAlignment w:val="auto"/>
              <w:rPr>
                <w:sz w:val="18"/>
              </w:rPr>
            </w:pPr>
            <w:r>
              <w:rPr>
                <w:spacing w:val="-3"/>
                <w:sz w:val="18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8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75" w:right="66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10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75" w:right="66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11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75" w:right="66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12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81" w:type="dxa"/>
          </w:tcPr>
          <w:p>
            <w:pPr>
              <w:pStyle w:val="6"/>
              <w:spacing w:before="77" w:line="222" w:lineRule="exact"/>
              <w:ind w:left="75" w:right="66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13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75" w:right="66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14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考试第 </w:t>
            </w:r>
            <w:r>
              <w:rPr>
                <w:rFonts w:hint="eastAsia" w:ascii="宋体" w:eastAsia="宋体"/>
                <w:sz w:val="18"/>
              </w:rPr>
              <w:t xml:space="preserve">1 </w:t>
            </w:r>
            <w:r>
              <w:rPr>
                <w:sz w:val="18"/>
              </w:rPr>
              <w:t>天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考试第 </w:t>
            </w:r>
            <w:r>
              <w:rPr>
                <w:rFonts w:hint="eastAsia" w:ascii="宋体" w:eastAsia="宋体"/>
                <w:sz w:val="18"/>
              </w:rPr>
              <w:t xml:space="preserve">2 </w:t>
            </w:r>
            <w:r>
              <w:rPr>
                <w:sz w:val="18"/>
              </w:rPr>
              <w:t>天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81" w:type="dxa"/>
          </w:tcPr>
          <w:p>
            <w:pPr>
              <w:pStyle w:val="6"/>
              <w:spacing w:before="76" w:line="222" w:lineRule="exact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考试第 </w:t>
            </w:r>
            <w:r>
              <w:rPr>
                <w:rFonts w:hint="eastAsia" w:ascii="宋体" w:eastAsia="宋体"/>
                <w:sz w:val="18"/>
              </w:rPr>
              <w:t xml:space="preserve">3 </w:t>
            </w:r>
            <w:r>
              <w:rPr>
                <w:sz w:val="18"/>
              </w:rPr>
              <w:t>天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1" w:type="dxa"/>
          </w:tcPr>
          <w:p>
            <w:pPr>
              <w:pStyle w:val="6"/>
              <w:spacing w:before="76" w:line="225" w:lineRule="exact"/>
              <w:ind w:left="75" w:right="6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考试第 </w:t>
            </w:r>
            <w:r>
              <w:rPr>
                <w:rFonts w:hint="eastAsia" w:ascii="宋体" w:eastAsia="宋体"/>
                <w:sz w:val="18"/>
              </w:rPr>
              <w:t xml:space="preserve">4 </w:t>
            </w:r>
            <w:r>
              <w:rPr>
                <w:sz w:val="18"/>
              </w:rPr>
              <w:t>天</w:t>
            </w:r>
          </w:p>
        </w:tc>
        <w:tc>
          <w:tcPr>
            <w:tcW w:w="67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133" w:type="dxa"/>
            <w:gridSpan w:val="2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62"/>
        <w:ind w:left="229"/>
      </w:pPr>
      <w:r>
        <w:t>本人承诺：以上信息属实，如有虚报、瞒报，愿承担责任及后果。</w:t>
      </w:r>
    </w:p>
    <w:p>
      <w:pPr>
        <w:pStyle w:val="3"/>
        <w:spacing w:before="147"/>
        <w:ind w:left="5371"/>
        <w:rPr>
          <w:rFonts w:hint="eastAsia"/>
          <w:lang w:val="en-US" w:eastAsia="zh-CN"/>
        </w:rPr>
      </w:pPr>
      <w:r>
        <w:t>签字：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64B79-C75A-494E-9D8C-56C46F89A8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8DE58A-ECB0-4621-A410-B95F3BDDBF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C35054-81F3-4C3B-B333-7BF0091437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2B3C036-1F31-4FF7-A301-A4658ABEF2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3445218-D754-4D97-BA89-170A1EFA72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2AAD041-A76E-41AF-AC35-0BAFAF796C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6769EC9-E41B-41C2-A68C-93D1DB320DD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A08EA"/>
    <w:multiLevelType w:val="singleLevel"/>
    <w:tmpl w:val="0C0A08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D17C3"/>
    <w:rsid w:val="0E11403B"/>
    <w:rsid w:val="4E507F89"/>
    <w:rsid w:val="6D8D17C3"/>
    <w:rsid w:val="7A8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336" w:lineRule="auto"/>
      <w:jc w:val="left"/>
    </w:pPr>
    <w:rPr>
      <w:rFonts w:ascii="Arial" w:hAnsi="Arial"/>
      <w:kern w:val="0"/>
      <w:szCs w:val="20"/>
    </w:rPr>
  </w:style>
  <w:style w:type="paragraph" w:styleId="3">
    <w:name w:val="Body Text"/>
    <w:basedOn w:val="1"/>
    <w:qFormat/>
    <w:uiPriority w:val="1"/>
    <w:pPr>
      <w:spacing w:before="6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2022-05-06T01:02:00Z</dcterms:created>
  <dc:creator>DELL</dc:creator>
  <cp:lastModifiedBy>DELL</cp:lastModifiedBy>
  <cp:lastPrinted>2022-05-06T01:38:49Z</cp:lastPrinted>
  <dcterms:modified xsi:type="dcterms:W3CDTF">2022-05-06T04:19:50Z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E3AFA3071D1A4FDBBD2E9F24479FE2B3</vt:lpwstr>
  </property>
</Properties>
</file>